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E22C4" w14:textId="77777777" w:rsidR="00B666E7" w:rsidRPr="0044373E" w:rsidRDefault="00B666E7" w:rsidP="00B666E7">
      <w:pPr>
        <w:pStyle w:val="Heading1"/>
      </w:pPr>
      <w:r w:rsidRPr="0044373E">
        <w:t>Emotional Support Animals</w:t>
      </w:r>
    </w:p>
    <w:p w14:paraId="5198A76C" w14:textId="77777777" w:rsidR="00B666E7" w:rsidRDefault="00B666E7" w:rsidP="00B666E7">
      <w:pPr>
        <w:spacing w:after="0" w:line="240" w:lineRule="auto"/>
        <w:jc w:val="center"/>
        <w:rPr>
          <w:rFonts w:ascii="Aptos Display" w:hAnsi="Aptos Display" w:cs="Times New Roman"/>
          <w:b/>
          <w:bCs/>
        </w:rPr>
      </w:pPr>
    </w:p>
    <w:p w14:paraId="23F22DBA" w14:textId="77777777" w:rsidR="00B666E7" w:rsidRPr="009F5A58" w:rsidRDefault="00B666E7" w:rsidP="00B666E7">
      <w:pPr>
        <w:spacing w:after="0" w:line="240" w:lineRule="auto"/>
        <w:rPr>
          <w:rFonts w:ascii="Aptos Display" w:hAnsi="Aptos Display" w:cs="Times New Roman"/>
          <w:sz w:val="24"/>
          <w:szCs w:val="24"/>
        </w:rPr>
      </w:pPr>
      <w:r w:rsidRPr="009F5A58">
        <w:rPr>
          <w:rFonts w:ascii="Aptos Display" w:hAnsi="Aptos Display" w:cs="Times New Roman"/>
          <w:sz w:val="24"/>
          <w:szCs w:val="24"/>
        </w:rPr>
        <w:t xml:space="preserve">Emotional Support Animals </w:t>
      </w:r>
      <w:r>
        <w:rPr>
          <w:rFonts w:ascii="Aptos Display" w:hAnsi="Aptos Display" w:cs="Times New Roman"/>
          <w:sz w:val="24"/>
          <w:szCs w:val="24"/>
        </w:rPr>
        <w:t xml:space="preserve">(ESAs) </w:t>
      </w:r>
      <w:r w:rsidRPr="009F5A58">
        <w:rPr>
          <w:rFonts w:ascii="Aptos Display" w:hAnsi="Aptos Display" w:cs="Times New Roman"/>
          <w:sz w:val="24"/>
          <w:szCs w:val="24"/>
        </w:rPr>
        <w:t xml:space="preserve">are a category of animals that may provide a therapeutic benefit to their owners through companionship. </w:t>
      </w:r>
      <w:r>
        <w:rPr>
          <w:rFonts w:ascii="Aptos Display" w:hAnsi="Aptos Display" w:cs="Times New Roman"/>
          <w:sz w:val="24"/>
          <w:szCs w:val="24"/>
        </w:rPr>
        <w:t>ESAs</w:t>
      </w:r>
      <w:r w:rsidRPr="009F5A58">
        <w:rPr>
          <w:rFonts w:ascii="Aptos Display" w:hAnsi="Aptos Display" w:cs="Times New Roman"/>
          <w:sz w:val="24"/>
          <w:szCs w:val="24"/>
        </w:rPr>
        <w:t xml:space="preserve"> provide emotional support and comfort to individuals with </w:t>
      </w:r>
      <w:r>
        <w:rPr>
          <w:rFonts w:ascii="Aptos Display" w:hAnsi="Aptos Display" w:cs="Times New Roman"/>
          <w:sz w:val="24"/>
          <w:szCs w:val="24"/>
        </w:rPr>
        <w:t xml:space="preserve">a </w:t>
      </w:r>
      <w:r w:rsidRPr="009F5A58">
        <w:rPr>
          <w:rFonts w:ascii="Aptos Display" w:hAnsi="Aptos Display" w:cs="Times New Roman"/>
          <w:sz w:val="24"/>
          <w:szCs w:val="24"/>
        </w:rPr>
        <w:t xml:space="preserve">disability.  An ESA alleviates one or more identified symptoms of an individual’s disability but are not considered Service Animals under the ADAAA. Some ESAs are professionally trained, but in other cases ESAs provide the necessary support to individuals with disabilities without any formal training or certification. </w:t>
      </w:r>
    </w:p>
    <w:p w14:paraId="1CD10706" w14:textId="77777777" w:rsidR="00B666E7" w:rsidRPr="009F5A58" w:rsidRDefault="00B666E7" w:rsidP="00B666E7">
      <w:pPr>
        <w:spacing w:after="0" w:line="240" w:lineRule="auto"/>
        <w:rPr>
          <w:rFonts w:ascii="Aptos Display" w:hAnsi="Aptos Display" w:cs="Times New Roman"/>
          <w:sz w:val="24"/>
          <w:szCs w:val="24"/>
        </w:rPr>
      </w:pPr>
    </w:p>
    <w:p w14:paraId="1A072B7A" w14:textId="4CE8CE7A" w:rsidR="00B666E7" w:rsidRPr="009F5A58" w:rsidRDefault="00B666E7" w:rsidP="00B666E7">
      <w:pPr>
        <w:spacing w:after="0" w:line="240" w:lineRule="auto"/>
        <w:rPr>
          <w:rFonts w:ascii="Aptos Display" w:hAnsi="Aptos Display" w:cs="Times New Roman"/>
          <w:sz w:val="24"/>
          <w:szCs w:val="24"/>
        </w:rPr>
      </w:pPr>
      <w:r w:rsidRPr="009F5A58">
        <w:rPr>
          <w:rFonts w:ascii="Aptos Display" w:hAnsi="Aptos Display" w:cs="Times New Roman"/>
          <w:sz w:val="24"/>
          <w:szCs w:val="24"/>
        </w:rPr>
        <w:t xml:space="preserve">Due to University policy, all students requesting an Emotional Support Animal (ESA) housing accommodation must submit the official ESA </w:t>
      </w:r>
      <w:r>
        <w:rPr>
          <w:rFonts w:ascii="Aptos Display" w:hAnsi="Aptos Display" w:cs="Times New Roman"/>
          <w:sz w:val="24"/>
          <w:szCs w:val="24"/>
        </w:rPr>
        <w:t>Documentation Verification Form</w:t>
      </w:r>
      <w:r w:rsidRPr="009F5A58">
        <w:rPr>
          <w:rFonts w:ascii="Aptos Display" w:hAnsi="Aptos Display" w:cs="Times New Roman"/>
          <w:sz w:val="24"/>
          <w:szCs w:val="24"/>
        </w:rPr>
        <w:t xml:space="preserve">. The Office of Accessibility is unable to accept any alternative forms of documentation for ESA requests. Please have your treating practitioner complete the following documentation form found on </w:t>
      </w:r>
      <w:r w:rsidR="00241CCF">
        <w:rPr>
          <w:rFonts w:ascii="Aptos Display" w:hAnsi="Aptos Display" w:cs="Times New Roman"/>
          <w:sz w:val="24"/>
          <w:szCs w:val="24"/>
        </w:rPr>
        <w:t>the Office of Accessibility</w:t>
      </w:r>
      <w:r w:rsidRPr="009F5A58">
        <w:rPr>
          <w:rFonts w:ascii="Aptos Display" w:hAnsi="Aptos Display" w:cs="Times New Roman"/>
          <w:sz w:val="24"/>
          <w:szCs w:val="24"/>
        </w:rPr>
        <w:t xml:space="preserve"> </w:t>
      </w:r>
      <w:hyperlink r:id="rId10" w:history="1">
        <w:r w:rsidRPr="00FF1AE7">
          <w:rPr>
            <w:rStyle w:val="Hyperlink"/>
            <w:rFonts w:ascii="Aptos Display" w:hAnsi="Aptos Display" w:cs="Times New Roman"/>
            <w:sz w:val="24"/>
            <w:szCs w:val="24"/>
          </w:rPr>
          <w:t>website</w:t>
        </w:r>
      </w:hyperlink>
      <w:r w:rsidRPr="009F5A58">
        <w:rPr>
          <w:rFonts w:ascii="Aptos Display" w:hAnsi="Aptos Display" w:cs="Times New Roman"/>
          <w:sz w:val="24"/>
          <w:szCs w:val="24"/>
        </w:rPr>
        <w:t xml:space="preserve">. </w:t>
      </w:r>
    </w:p>
    <w:p w14:paraId="201BA6F0" w14:textId="77777777" w:rsidR="00B666E7" w:rsidRDefault="00B666E7" w:rsidP="00B666E7">
      <w:pPr>
        <w:pStyle w:val="NoSpacing"/>
        <w:rPr>
          <w:rFonts w:ascii="Aptos Display" w:hAnsi="Aptos Display"/>
          <w:sz w:val="24"/>
          <w:szCs w:val="24"/>
        </w:rPr>
      </w:pPr>
    </w:p>
    <w:p w14:paraId="5FE000D4" w14:textId="77777777" w:rsidR="00B666E7" w:rsidRPr="000203DE" w:rsidRDefault="00B666E7" w:rsidP="00B666E7">
      <w:pPr>
        <w:pStyle w:val="Heading2"/>
      </w:pPr>
      <w:r w:rsidRPr="000203DE">
        <w:t>ESA Coordinator</w:t>
      </w:r>
    </w:p>
    <w:p w14:paraId="2F8CB556" w14:textId="77777777" w:rsidR="00B666E7" w:rsidRDefault="00B666E7" w:rsidP="00B666E7">
      <w:pPr>
        <w:pStyle w:val="NoSpacing"/>
        <w:rPr>
          <w:rFonts w:ascii="Aptos Display" w:hAnsi="Aptos Display"/>
          <w:sz w:val="24"/>
          <w:szCs w:val="24"/>
        </w:rPr>
      </w:pPr>
      <w:r>
        <w:rPr>
          <w:rFonts w:ascii="Aptos Display" w:hAnsi="Aptos Display"/>
          <w:sz w:val="24"/>
          <w:szCs w:val="24"/>
        </w:rPr>
        <w:tab/>
        <w:t xml:space="preserve">Tess Pestotnik, </w:t>
      </w:r>
      <w:hyperlink r:id="rId11" w:history="1">
        <w:r w:rsidRPr="009F48EB">
          <w:rPr>
            <w:rStyle w:val="Hyperlink"/>
            <w:rFonts w:ascii="Aptos Display" w:eastAsiaTheme="majorEastAsia" w:hAnsi="Aptos Display"/>
            <w:sz w:val="24"/>
            <w:szCs w:val="24"/>
          </w:rPr>
          <w:t>tmiller1@uakron.edu</w:t>
        </w:r>
      </w:hyperlink>
      <w:r>
        <w:rPr>
          <w:rFonts w:ascii="Aptos Display" w:hAnsi="Aptos Display"/>
          <w:sz w:val="24"/>
          <w:szCs w:val="24"/>
        </w:rPr>
        <w:t xml:space="preserve"> </w:t>
      </w:r>
    </w:p>
    <w:p w14:paraId="4415626F" w14:textId="77777777" w:rsidR="00B666E7" w:rsidRPr="00030A46" w:rsidRDefault="00B666E7" w:rsidP="00B666E7">
      <w:pPr>
        <w:pStyle w:val="NoSpacing"/>
        <w:rPr>
          <w:rFonts w:ascii="Aptos Display" w:hAnsi="Aptos Display"/>
          <w:sz w:val="24"/>
          <w:szCs w:val="24"/>
        </w:rPr>
      </w:pPr>
    </w:p>
    <w:p w14:paraId="036E0D07" w14:textId="77777777" w:rsidR="00B666E7" w:rsidRPr="000203DE" w:rsidRDefault="00B666E7" w:rsidP="00B666E7">
      <w:pPr>
        <w:pStyle w:val="Heading2"/>
      </w:pPr>
      <w:r w:rsidRPr="000203DE">
        <w:t>General Information</w:t>
      </w:r>
    </w:p>
    <w:p w14:paraId="2FF66AB5" w14:textId="77777777" w:rsidR="00B666E7" w:rsidRPr="00030A46" w:rsidRDefault="00B666E7" w:rsidP="00B666E7">
      <w:pPr>
        <w:pStyle w:val="NoSpacing"/>
        <w:numPr>
          <w:ilvl w:val="0"/>
          <w:numId w:val="1"/>
        </w:numPr>
        <w:rPr>
          <w:rFonts w:ascii="Aptos Display" w:hAnsi="Aptos Display"/>
          <w:sz w:val="24"/>
          <w:szCs w:val="24"/>
        </w:rPr>
      </w:pPr>
      <w:r w:rsidRPr="00030A46">
        <w:rPr>
          <w:rFonts w:ascii="Aptos Display" w:hAnsi="Aptos Display"/>
          <w:sz w:val="24"/>
          <w:szCs w:val="24"/>
        </w:rPr>
        <w:t xml:space="preserve">An ESA is prescribed by a healthcare or mental health professional to an individual with a disability and is an integral part of the person’s treatment plan. However, the University will not permit an ESA in the residence halls that poses a threat to the health or safety of others; would cause substantial physical damage to university property or to property of others; or results in a fundamental alteration of the University’s residence life program. </w:t>
      </w:r>
    </w:p>
    <w:p w14:paraId="1B687F31" w14:textId="77777777" w:rsidR="00B666E7" w:rsidRPr="00030A46" w:rsidRDefault="00B666E7" w:rsidP="00B666E7">
      <w:pPr>
        <w:pStyle w:val="NoSpacing"/>
        <w:numPr>
          <w:ilvl w:val="0"/>
          <w:numId w:val="1"/>
        </w:numPr>
        <w:rPr>
          <w:rFonts w:ascii="Aptos Display" w:hAnsi="Aptos Display"/>
          <w:sz w:val="24"/>
          <w:szCs w:val="24"/>
        </w:rPr>
      </w:pPr>
      <w:r w:rsidRPr="00030A46">
        <w:rPr>
          <w:rFonts w:ascii="Aptos Display" w:hAnsi="Aptos Display"/>
          <w:sz w:val="24"/>
          <w:szCs w:val="24"/>
        </w:rPr>
        <w:t xml:space="preserve">The owner </w:t>
      </w:r>
      <w:r w:rsidRPr="00030A46">
        <w:rPr>
          <w:rFonts w:ascii="Aptos Display" w:hAnsi="Aptos Display"/>
          <w:b/>
          <w:bCs/>
          <w:sz w:val="24"/>
          <w:szCs w:val="24"/>
        </w:rPr>
        <w:t>must complete an ESA Agreement prior to bringing the approved ESA to the Residence Hall</w:t>
      </w:r>
      <w:r w:rsidRPr="00030A46">
        <w:rPr>
          <w:rFonts w:ascii="Aptos Display" w:hAnsi="Aptos Display"/>
          <w:sz w:val="24"/>
          <w:szCs w:val="24"/>
        </w:rPr>
        <w:t>. The owner will be required to sign the ESA Agreement annually when living in the residence hall.</w:t>
      </w:r>
    </w:p>
    <w:p w14:paraId="12E441B0" w14:textId="77777777" w:rsidR="00B666E7" w:rsidRPr="00030A46" w:rsidRDefault="00B666E7" w:rsidP="00B666E7">
      <w:pPr>
        <w:pStyle w:val="NoSpacing"/>
        <w:numPr>
          <w:ilvl w:val="0"/>
          <w:numId w:val="1"/>
        </w:numPr>
        <w:rPr>
          <w:rFonts w:ascii="Aptos Display" w:hAnsi="Aptos Display"/>
          <w:sz w:val="24"/>
          <w:szCs w:val="24"/>
        </w:rPr>
      </w:pPr>
      <w:r w:rsidRPr="00030A46">
        <w:rPr>
          <w:rFonts w:ascii="Aptos Display" w:hAnsi="Aptos Display"/>
          <w:sz w:val="24"/>
          <w:szCs w:val="24"/>
        </w:rPr>
        <w:t xml:space="preserve">The owner must designate an emergency care provider to take on guardianship and care of the ESA in the event of an emergency that interferes with the owner’s ability to care for or stay with the ESA in the residence halls.  </w:t>
      </w:r>
    </w:p>
    <w:p w14:paraId="59B8A9F8" w14:textId="77777777" w:rsidR="00B666E7" w:rsidRPr="00030A46" w:rsidRDefault="00B666E7" w:rsidP="00B666E7">
      <w:pPr>
        <w:pStyle w:val="NoSpacing"/>
        <w:numPr>
          <w:ilvl w:val="0"/>
          <w:numId w:val="1"/>
        </w:numPr>
        <w:rPr>
          <w:rFonts w:ascii="Aptos Display" w:hAnsi="Aptos Display"/>
          <w:sz w:val="24"/>
          <w:szCs w:val="24"/>
        </w:rPr>
      </w:pPr>
      <w:r w:rsidRPr="00030A46">
        <w:rPr>
          <w:rFonts w:ascii="Aptos Display" w:hAnsi="Aptos Display"/>
          <w:sz w:val="24"/>
          <w:szCs w:val="24"/>
        </w:rPr>
        <w:t xml:space="preserve">The owner must complete and submit the ESA Emergency Care Provider Authorization Form, as well as a photo of the designated emergency care provider, to the Office of Accessibility, </w:t>
      </w:r>
      <w:r>
        <w:rPr>
          <w:rFonts w:ascii="Aptos Display" w:hAnsi="Aptos Display"/>
          <w:sz w:val="24"/>
          <w:szCs w:val="24"/>
        </w:rPr>
        <w:t>preferably uploaded to the application</w:t>
      </w:r>
      <w:r w:rsidRPr="00030A46">
        <w:rPr>
          <w:rFonts w:ascii="Aptos Display" w:hAnsi="Aptos Display"/>
          <w:sz w:val="24"/>
          <w:szCs w:val="24"/>
        </w:rPr>
        <w:t>. Upon receiving these documents, they will be shared with Residence Life and Housing in addition to any other pertinent information.</w:t>
      </w:r>
    </w:p>
    <w:p w14:paraId="1C5D6F4E" w14:textId="7A68B91F" w:rsidR="00B666E7" w:rsidRPr="00030A46" w:rsidRDefault="00B666E7" w:rsidP="00B666E7">
      <w:pPr>
        <w:pStyle w:val="NoSpacing"/>
        <w:numPr>
          <w:ilvl w:val="0"/>
          <w:numId w:val="1"/>
        </w:numPr>
        <w:rPr>
          <w:rFonts w:ascii="Aptos Display" w:hAnsi="Aptos Display"/>
          <w:sz w:val="24"/>
          <w:szCs w:val="24"/>
        </w:rPr>
      </w:pPr>
      <w:r w:rsidRPr="00030A46">
        <w:rPr>
          <w:rFonts w:ascii="Aptos Display" w:hAnsi="Aptos Display"/>
          <w:sz w:val="24"/>
          <w:szCs w:val="24"/>
        </w:rPr>
        <w:t xml:space="preserve">The University of Akron requires all ESAs to be up to date on vaccinations and veterinary exams. When requested, the owner </w:t>
      </w:r>
      <w:r w:rsidRPr="00030A46">
        <w:rPr>
          <w:rFonts w:ascii="Aptos Display" w:hAnsi="Aptos Display"/>
          <w:b/>
          <w:bCs/>
          <w:sz w:val="24"/>
          <w:szCs w:val="24"/>
        </w:rPr>
        <w:t>must be able to provide records of vaccinations and statement</w:t>
      </w:r>
      <w:r>
        <w:rPr>
          <w:rFonts w:ascii="Aptos Display" w:hAnsi="Aptos Display"/>
          <w:b/>
          <w:bCs/>
          <w:sz w:val="24"/>
          <w:szCs w:val="24"/>
        </w:rPr>
        <w:t>s</w:t>
      </w:r>
      <w:r w:rsidRPr="00030A46">
        <w:rPr>
          <w:rFonts w:ascii="Aptos Display" w:hAnsi="Aptos Display"/>
          <w:b/>
          <w:bCs/>
          <w:sz w:val="24"/>
          <w:szCs w:val="24"/>
        </w:rPr>
        <w:t xml:space="preserve"> regarding the ESA</w:t>
      </w:r>
      <w:r>
        <w:rPr>
          <w:rFonts w:ascii="Aptos Display" w:hAnsi="Aptos Display"/>
          <w:b/>
          <w:bCs/>
          <w:sz w:val="24"/>
          <w:szCs w:val="24"/>
        </w:rPr>
        <w:t>s</w:t>
      </w:r>
      <w:r w:rsidRPr="00030A46">
        <w:rPr>
          <w:rFonts w:ascii="Aptos Display" w:hAnsi="Aptos Display"/>
          <w:b/>
          <w:bCs/>
          <w:sz w:val="24"/>
          <w:szCs w:val="24"/>
        </w:rPr>
        <w:t xml:space="preserve"> health completed by a licensed veterinarian </w:t>
      </w:r>
      <w:r w:rsidRPr="00030A46">
        <w:rPr>
          <w:rFonts w:ascii="Aptos Display" w:hAnsi="Aptos Display"/>
          <w:b/>
          <w:bCs/>
          <w:i/>
          <w:iCs/>
          <w:sz w:val="24"/>
          <w:szCs w:val="24"/>
        </w:rPr>
        <w:t>within the past year</w:t>
      </w:r>
      <w:r w:rsidRPr="00030A46">
        <w:rPr>
          <w:rFonts w:ascii="Aptos Display" w:hAnsi="Aptos Display"/>
          <w:sz w:val="24"/>
          <w:szCs w:val="24"/>
        </w:rPr>
        <w:t xml:space="preserve"> to Residence Life and Housing.  Routine maintenance for flea and tick prevention, deworming, and annual veterinary </w:t>
      </w:r>
      <w:r w:rsidR="00241CCF" w:rsidRPr="00030A46">
        <w:rPr>
          <w:rFonts w:ascii="Aptos Display" w:hAnsi="Aptos Display"/>
          <w:sz w:val="24"/>
          <w:szCs w:val="24"/>
        </w:rPr>
        <w:t>examinations are</w:t>
      </w:r>
      <w:r w:rsidRPr="00030A46">
        <w:rPr>
          <w:rFonts w:ascii="Aptos Display" w:hAnsi="Aptos Display"/>
          <w:sz w:val="24"/>
          <w:szCs w:val="24"/>
        </w:rPr>
        <w:t xml:space="preserve"> required. The University of Akron reserves the right to request an updated verification at any time during the ESAs residency on campus.</w:t>
      </w:r>
    </w:p>
    <w:p w14:paraId="4783BF81" w14:textId="77777777" w:rsidR="00B666E7" w:rsidRPr="00030A46" w:rsidRDefault="00B666E7" w:rsidP="00B666E7">
      <w:pPr>
        <w:pStyle w:val="NoSpacing"/>
        <w:numPr>
          <w:ilvl w:val="0"/>
          <w:numId w:val="1"/>
        </w:numPr>
        <w:rPr>
          <w:rFonts w:ascii="Aptos Display" w:hAnsi="Aptos Display"/>
          <w:sz w:val="24"/>
          <w:szCs w:val="24"/>
        </w:rPr>
      </w:pPr>
      <w:r w:rsidRPr="00030A46">
        <w:rPr>
          <w:rFonts w:ascii="Aptos Display" w:hAnsi="Aptos Display"/>
          <w:sz w:val="24"/>
          <w:szCs w:val="24"/>
        </w:rPr>
        <w:t xml:space="preserve">Students with Emotional Support Animals are not automatically assigned to a private room.  Students with ESAs will be matched with potential roommates to whom contact has been made to prevent possible incompatibilities, such as allergies or other concerns.  If a private room is requested and approved the standard private room rate will apply.  In the event the assigned roommate is not able/willing to live with the ESA, Residence Life and Housing staff will make a case-by-case determination of alternative arrangements.  </w:t>
      </w:r>
    </w:p>
    <w:p w14:paraId="24568C3C" w14:textId="77777777" w:rsidR="00B666E7" w:rsidRPr="00030A46" w:rsidRDefault="00B666E7" w:rsidP="00B666E7">
      <w:pPr>
        <w:pStyle w:val="NoSpacing"/>
        <w:numPr>
          <w:ilvl w:val="0"/>
          <w:numId w:val="1"/>
        </w:numPr>
        <w:rPr>
          <w:rFonts w:ascii="Aptos Display" w:hAnsi="Aptos Display"/>
          <w:sz w:val="24"/>
          <w:szCs w:val="24"/>
        </w:rPr>
      </w:pPr>
      <w:r w:rsidRPr="00030A46">
        <w:rPr>
          <w:rFonts w:ascii="Aptos Display" w:hAnsi="Aptos Display"/>
          <w:sz w:val="24"/>
          <w:szCs w:val="24"/>
        </w:rPr>
        <w:t>The owner must comply with all City of Akron Code requirements which are in Chapter 92.</w:t>
      </w:r>
    </w:p>
    <w:p w14:paraId="274EA181" w14:textId="77777777" w:rsidR="00B666E7" w:rsidRPr="00030A46" w:rsidRDefault="00B666E7" w:rsidP="00B666E7">
      <w:pPr>
        <w:pStyle w:val="NoSpacing"/>
        <w:numPr>
          <w:ilvl w:val="0"/>
          <w:numId w:val="1"/>
        </w:numPr>
        <w:rPr>
          <w:rFonts w:ascii="Aptos Display" w:hAnsi="Aptos Display"/>
          <w:sz w:val="24"/>
          <w:szCs w:val="24"/>
        </w:rPr>
      </w:pPr>
      <w:r w:rsidRPr="00030A46">
        <w:rPr>
          <w:rFonts w:ascii="Aptos Display" w:hAnsi="Aptos Display"/>
          <w:sz w:val="24"/>
          <w:szCs w:val="24"/>
        </w:rPr>
        <w:lastRenderedPageBreak/>
        <w:t xml:space="preserve">After the Intake Appointment, the owner will receive a letter from the Office of Accessibility indicating such approval </w:t>
      </w:r>
      <w:r w:rsidRPr="00030A46">
        <w:rPr>
          <w:rFonts w:ascii="Aptos Display" w:hAnsi="Aptos Display"/>
          <w:b/>
          <w:bCs/>
          <w:sz w:val="24"/>
          <w:szCs w:val="24"/>
        </w:rPr>
        <w:t>but not containing any information regarding diagnosis or other owner information</w:t>
      </w:r>
      <w:r w:rsidRPr="00030A46">
        <w:rPr>
          <w:rFonts w:ascii="Aptos Display" w:hAnsi="Aptos Display"/>
          <w:sz w:val="24"/>
          <w:szCs w:val="24"/>
        </w:rPr>
        <w:t xml:space="preserve">.  Additionally, the letter will be sent to Residence Life and Housing. </w:t>
      </w:r>
      <w:r w:rsidRPr="00030A46">
        <w:rPr>
          <w:rFonts w:ascii="Aptos Display" w:hAnsi="Aptos Display"/>
          <w:b/>
          <w:bCs/>
          <w:sz w:val="24"/>
          <w:szCs w:val="24"/>
        </w:rPr>
        <w:t>Please note, the University holds the right to share this information with pertinent University personnel who may encounter the owner and ESA</w:t>
      </w:r>
      <w:r w:rsidRPr="00030A46">
        <w:rPr>
          <w:rFonts w:ascii="Aptos Display" w:hAnsi="Aptos Display"/>
          <w:sz w:val="24"/>
          <w:szCs w:val="24"/>
        </w:rPr>
        <w:t>.  This may include, but is not limited to, RLH staff, University Police, the Department of Environmental and Occupational Health and Safety, Department of Physical Facilities, etc. Please note, students are not permitted to bring the ESA to campus until the office housing letter stating the approval for the accommodation has been emailed to the student and Residence Life and Housing.</w:t>
      </w:r>
    </w:p>
    <w:p w14:paraId="0E96A530" w14:textId="304DA55B" w:rsidR="00B666E7" w:rsidRPr="00030A46" w:rsidRDefault="00B666E7" w:rsidP="00B666E7">
      <w:pPr>
        <w:pStyle w:val="NoSpacing"/>
        <w:numPr>
          <w:ilvl w:val="0"/>
          <w:numId w:val="1"/>
        </w:numPr>
        <w:rPr>
          <w:rFonts w:ascii="Aptos Display" w:hAnsi="Aptos Display"/>
          <w:sz w:val="24"/>
          <w:szCs w:val="24"/>
        </w:rPr>
      </w:pPr>
      <w:r w:rsidRPr="00030A46">
        <w:rPr>
          <w:rFonts w:ascii="Aptos Display" w:hAnsi="Aptos Display"/>
          <w:sz w:val="24"/>
          <w:szCs w:val="24"/>
        </w:rPr>
        <w:t xml:space="preserve">In all cases, </w:t>
      </w:r>
      <w:r w:rsidRPr="00030A46">
        <w:rPr>
          <w:rFonts w:ascii="Aptos Display" w:hAnsi="Aptos Display"/>
          <w:b/>
          <w:bCs/>
          <w:sz w:val="24"/>
          <w:szCs w:val="24"/>
        </w:rPr>
        <w:t>the owner of the approved ESA is fully responsible for the emotional support animal’s behavior</w:t>
      </w:r>
      <w:r w:rsidRPr="00030A46">
        <w:rPr>
          <w:rFonts w:ascii="Aptos Display" w:hAnsi="Aptos Display"/>
          <w:sz w:val="24"/>
          <w:szCs w:val="24"/>
        </w:rPr>
        <w:t xml:space="preserve">. The removal of any animal, as well as any necessary excessive cleaning, repairs and/or pest control because of the ESA will be done at the expense of the </w:t>
      </w:r>
      <w:r w:rsidR="00241CCF" w:rsidRPr="00030A46">
        <w:rPr>
          <w:rFonts w:ascii="Aptos Display" w:hAnsi="Aptos Display"/>
          <w:sz w:val="24"/>
          <w:szCs w:val="24"/>
        </w:rPr>
        <w:t>owner,</w:t>
      </w:r>
      <w:r w:rsidRPr="00030A46">
        <w:rPr>
          <w:rFonts w:ascii="Aptos Display" w:hAnsi="Aptos Display"/>
          <w:sz w:val="24"/>
          <w:szCs w:val="24"/>
        </w:rPr>
        <w:t xml:space="preserve"> who may also be subject to disciplinary action. Owners are responsible for any damage or injuries caused by their ESAs and must take appropriate precautions to prevent property damage or injury. The cost of care, arrangements, and responsibilities for the well-being of an ESA are always the sole responsibility of the owner. The University strongly recommends that owners consult with their insurance carrier regarding potential liability and insurance to cover such risks.</w:t>
      </w:r>
    </w:p>
    <w:p w14:paraId="444BD550" w14:textId="77777777" w:rsidR="00B666E7" w:rsidRPr="00030A46" w:rsidRDefault="00B666E7" w:rsidP="00B666E7">
      <w:pPr>
        <w:pStyle w:val="NoSpacing"/>
        <w:rPr>
          <w:rFonts w:ascii="Aptos Display" w:hAnsi="Aptos Display"/>
          <w:sz w:val="24"/>
          <w:szCs w:val="24"/>
        </w:rPr>
      </w:pPr>
    </w:p>
    <w:p w14:paraId="2C4344B7" w14:textId="77777777" w:rsidR="00B666E7" w:rsidRPr="004A6E61" w:rsidRDefault="00B666E7" w:rsidP="00B666E7">
      <w:pPr>
        <w:pStyle w:val="Heading2"/>
      </w:pPr>
      <w:r w:rsidRPr="004A6E61">
        <w:t>ESA Animal Type</w:t>
      </w:r>
    </w:p>
    <w:p w14:paraId="2BAFF47A" w14:textId="77777777" w:rsidR="00B666E7" w:rsidRPr="00030A46" w:rsidRDefault="00B666E7" w:rsidP="00B666E7">
      <w:pPr>
        <w:pStyle w:val="NoSpacing"/>
        <w:rPr>
          <w:rFonts w:ascii="Aptos Display" w:hAnsi="Aptos Display"/>
          <w:b/>
          <w:bCs/>
          <w:sz w:val="24"/>
          <w:szCs w:val="24"/>
          <w:highlight w:val="green"/>
        </w:rPr>
      </w:pPr>
      <w:r w:rsidRPr="00030A46">
        <w:rPr>
          <w:rFonts w:ascii="Aptos Display" w:hAnsi="Aptos Display"/>
          <w:sz w:val="24"/>
          <w:szCs w:val="24"/>
        </w:rPr>
        <w:t>While most ESAs are dogs or cats, students are permitted to select a different ESA species. Dangerous, poisonous, illegal, and any other animals that pose a direct threat to the health and/or safety of the campus community will not be permitted as ESAs. While there are no specific restrictions on ESA weight and size, the required crate must be able to comfortably fit within the living space of the assigned room allowing for safe egress in case of an emergency. According to the Human</w:t>
      </w:r>
      <w:r>
        <w:rPr>
          <w:rFonts w:ascii="Aptos Display" w:hAnsi="Aptos Display"/>
          <w:sz w:val="24"/>
          <w:szCs w:val="24"/>
        </w:rPr>
        <w:t>e</w:t>
      </w:r>
      <w:r w:rsidRPr="00030A46">
        <w:rPr>
          <w:rFonts w:ascii="Aptos Display" w:hAnsi="Aptos Display"/>
          <w:sz w:val="24"/>
          <w:szCs w:val="24"/>
        </w:rPr>
        <w:t xml:space="preserve"> Society, the animal’s crate should be large enough for them to stand up and turn around in. If </w:t>
      </w:r>
      <w:r>
        <w:rPr>
          <w:rFonts w:ascii="Aptos Display" w:hAnsi="Aptos Display"/>
          <w:sz w:val="24"/>
          <w:szCs w:val="24"/>
        </w:rPr>
        <w:t>the</w:t>
      </w:r>
      <w:r w:rsidRPr="00030A46">
        <w:rPr>
          <w:rFonts w:ascii="Aptos Display" w:hAnsi="Aptos Display"/>
          <w:sz w:val="24"/>
          <w:szCs w:val="24"/>
        </w:rPr>
        <w:t xml:space="preserve"> emotional support animal is still growing, choose a crate size that will accommodate their adult size.  </w:t>
      </w:r>
      <w:r w:rsidRPr="00030A46">
        <w:rPr>
          <w:rFonts w:ascii="Aptos Display" w:hAnsi="Aptos Display"/>
          <w:b/>
          <w:bCs/>
          <w:sz w:val="24"/>
          <w:szCs w:val="24"/>
        </w:rPr>
        <w:t xml:space="preserve">Further, City of Akron Code Chapter 92 has restrictions on animals and breeds that can be within city limits. Prior to submitting the housing letter and bringing the ESA into the residence halls, the student must submit proof of valid license and a photo of the ESA. The owner will be required to submit proof of license for the City of Akron, once a year. If the student fails to meet these requirements, the University reserves the right to contact city authorities. </w:t>
      </w:r>
      <w:r w:rsidRPr="00030A46">
        <w:rPr>
          <w:rFonts w:ascii="Aptos Display" w:hAnsi="Aptos Display"/>
          <w:sz w:val="24"/>
          <w:szCs w:val="24"/>
        </w:rPr>
        <w:t xml:space="preserve"> </w:t>
      </w:r>
    </w:p>
    <w:p w14:paraId="1842B78D" w14:textId="77777777" w:rsidR="00B666E7" w:rsidRPr="00030A46" w:rsidRDefault="00B666E7" w:rsidP="00B666E7">
      <w:pPr>
        <w:pStyle w:val="NoSpacing"/>
        <w:rPr>
          <w:rFonts w:ascii="Aptos Display" w:hAnsi="Aptos Display"/>
          <w:sz w:val="24"/>
          <w:szCs w:val="24"/>
        </w:rPr>
      </w:pPr>
    </w:p>
    <w:p w14:paraId="52885DC9" w14:textId="77777777" w:rsidR="00B666E7" w:rsidRPr="00C1794F" w:rsidRDefault="00B666E7" w:rsidP="00B666E7">
      <w:pPr>
        <w:pStyle w:val="Heading2"/>
      </w:pPr>
      <w:r w:rsidRPr="00C1794F">
        <w:t>Owner’s Responsibilities</w:t>
      </w:r>
    </w:p>
    <w:p w14:paraId="5482BF63" w14:textId="77777777" w:rsidR="00B666E7" w:rsidRPr="00030A46" w:rsidRDefault="00B666E7" w:rsidP="00B666E7">
      <w:pPr>
        <w:pStyle w:val="NoSpacing"/>
        <w:rPr>
          <w:rFonts w:ascii="Aptos Display" w:hAnsi="Aptos Display"/>
          <w:b/>
          <w:bCs/>
          <w:sz w:val="24"/>
          <w:szCs w:val="24"/>
        </w:rPr>
      </w:pPr>
      <w:r w:rsidRPr="00030A46">
        <w:rPr>
          <w:rFonts w:ascii="Aptos Display" w:hAnsi="Aptos Display"/>
          <w:sz w:val="24"/>
          <w:szCs w:val="24"/>
        </w:rPr>
        <w:t>Owners granted the accommodation of an ESA in University housing shall be subject to the following rules, in addition to any other University rules and regulations not specifically related to assistance animals. The owner must:</w:t>
      </w:r>
    </w:p>
    <w:p w14:paraId="36F50ADD" w14:textId="77777777" w:rsidR="00B666E7" w:rsidRPr="00030A46" w:rsidRDefault="00B666E7" w:rsidP="00B666E7">
      <w:pPr>
        <w:pStyle w:val="NoSpacing"/>
        <w:numPr>
          <w:ilvl w:val="0"/>
          <w:numId w:val="2"/>
        </w:numPr>
        <w:rPr>
          <w:rFonts w:ascii="Aptos Display" w:hAnsi="Aptos Display"/>
          <w:b/>
          <w:bCs/>
          <w:sz w:val="24"/>
          <w:szCs w:val="24"/>
        </w:rPr>
      </w:pPr>
      <w:r w:rsidRPr="00030A46">
        <w:rPr>
          <w:rFonts w:ascii="Aptos Display" w:hAnsi="Aptos Display"/>
          <w:i/>
          <w:iCs/>
          <w:sz w:val="24"/>
          <w:szCs w:val="24"/>
          <w:u w:val="single"/>
        </w:rPr>
        <w:t>Keep the ESA in the Housing Unit</w:t>
      </w:r>
      <w:r w:rsidRPr="00030A46">
        <w:rPr>
          <w:rFonts w:ascii="Aptos Display" w:hAnsi="Aptos Display"/>
          <w:sz w:val="24"/>
          <w:szCs w:val="24"/>
        </w:rPr>
        <w:t xml:space="preserve">. An ESA must be contained within the owner’s privately assigned bedroom area except to the extent the individual is taking the emotional support animal out for natural relief. ESAs are not permitted in common areas, which include lounge and study areas of university housing, bathroom spaces, shared living room spaces within apartment style residence halls, other floors within the owner’s residence hall, dining halls, or in academic or administrative buildings.  When an ESA is outside the private individual bedroom area, it must be in an animal carrier or controlled by a leash or harness. </w:t>
      </w:r>
      <w:r w:rsidRPr="00030A46">
        <w:rPr>
          <w:rFonts w:ascii="Aptos Display" w:hAnsi="Aptos Display"/>
          <w:b/>
          <w:bCs/>
          <w:sz w:val="24"/>
          <w:szCs w:val="24"/>
        </w:rPr>
        <w:t xml:space="preserve">ESAs are not allowed in any University facilities other than the </w:t>
      </w:r>
      <w:r>
        <w:rPr>
          <w:rFonts w:ascii="Aptos Display" w:hAnsi="Aptos Display"/>
          <w:b/>
          <w:bCs/>
          <w:sz w:val="24"/>
          <w:szCs w:val="24"/>
        </w:rPr>
        <w:t>U</w:t>
      </w:r>
      <w:r w:rsidRPr="00030A46">
        <w:rPr>
          <w:rFonts w:ascii="Aptos Display" w:hAnsi="Aptos Display"/>
          <w:b/>
          <w:bCs/>
          <w:sz w:val="24"/>
          <w:szCs w:val="24"/>
        </w:rPr>
        <w:t>niversity housing to which the resident is assigned</w:t>
      </w:r>
      <w:r w:rsidRPr="00030A46">
        <w:rPr>
          <w:rFonts w:ascii="Aptos Display" w:hAnsi="Aptos Display"/>
          <w:sz w:val="24"/>
          <w:szCs w:val="24"/>
        </w:rPr>
        <w:t xml:space="preserve">. </w:t>
      </w:r>
      <w:r w:rsidRPr="00030A46">
        <w:rPr>
          <w:rFonts w:ascii="Aptos Display" w:hAnsi="Aptos Display"/>
          <w:b/>
          <w:bCs/>
          <w:sz w:val="24"/>
          <w:szCs w:val="24"/>
        </w:rPr>
        <w:t xml:space="preserve">The owner is required to crate the animal when it is alone in the room. </w:t>
      </w:r>
    </w:p>
    <w:p w14:paraId="71AE8837" w14:textId="77777777" w:rsidR="00B666E7" w:rsidRPr="00030A46" w:rsidRDefault="00B666E7" w:rsidP="00B666E7">
      <w:pPr>
        <w:pStyle w:val="NoSpacing"/>
        <w:numPr>
          <w:ilvl w:val="0"/>
          <w:numId w:val="2"/>
        </w:numPr>
        <w:rPr>
          <w:rFonts w:ascii="Aptos Display" w:hAnsi="Aptos Display"/>
          <w:sz w:val="24"/>
          <w:szCs w:val="24"/>
        </w:rPr>
      </w:pPr>
      <w:r w:rsidRPr="00030A46">
        <w:rPr>
          <w:rFonts w:ascii="Aptos Display" w:hAnsi="Aptos Display"/>
          <w:i/>
          <w:iCs/>
          <w:sz w:val="24"/>
          <w:szCs w:val="24"/>
          <w:u w:val="single"/>
        </w:rPr>
        <w:t>Keep the ESA under Control</w:t>
      </w:r>
      <w:r w:rsidRPr="00030A46">
        <w:rPr>
          <w:rFonts w:ascii="Aptos Display" w:hAnsi="Aptos Display"/>
          <w:sz w:val="24"/>
          <w:szCs w:val="24"/>
        </w:rPr>
        <w:t xml:space="preserve">. The ESA must be always housed </w:t>
      </w:r>
      <w:r>
        <w:rPr>
          <w:rFonts w:ascii="Aptos Display" w:hAnsi="Aptos Display"/>
          <w:sz w:val="24"/>
          <w:szCs w:val="24"/>
        </w:rPr>
        <w:t xml:space="preserve">properly </w:t>
      </w:r>
      <w:r w:rsidRPr="00030A46">
        <w:rPr>
          <w:rFonts w:ascii="Aptos Display" w:hAnsi="Aptos Display"/>
          <w:sz w:val="24"/>
          <w:szCs w:val="24"/>
        </w:rPr>
        <w:t xml:space="preserve">and restrained or otherwise under the dominion and control of the owner. No owner shall permit the emotional support animal to go loose </w:t>
      </w:r>
      <w:r w:rsidRPr="00030A46">
        <w:rPr>
          <w:rFonts w:ascii="Aptos Display" w:hAnsi="Aptos Display"/>
          <w:sz w:val="24"/>
          <w:szCs w:val="24"/>
        </w:rPr>
        <w:lastRenderedPageBreak/>
        <w:t>or run at large. If an ESA is found running at large, the animal is subject to capture and confinement and immediate removal from university housing by means deemed appropriate by university personnel. </w:t>
      </w:r>
    </w:p>
    <w:p w14:paraId="4FAC8E35" w14:textId="77777777" w:rsidR="00B666E7" w:rsidRPr="00030A46" w:rsidRDefault="00B666E7" w:rsidP="00B666E7">
      <w:pPr>
        <w:pStyle w:val="NoSpacing"/>
        <w:numPr>
          <w:ilvl w:val="0"/>
          <w:numId w:val="2"/>
        </w:numPr>
        <w:rPr>
          <w:rFonts w:ascii="Aptos Display" w:hAnsi="Aptos Display"/>
          <w:b/>
          <w:bCs/>
          <w:sz w:val="24"/>
          <w:szCs w:val="24"/>
        </w:rPr>
      </w:pPr>
      <w:r w:rsidRPr="00030A46">
        <w:rPr>
          <w:rFonts w:ascii="Aptos Display" w:hAnsi="Aptos Display"/>
          <w:i/>
          <w:iCs/>
          <w:sz w:val="24"/>
          <w:szCs w:val="24"/>
          <w:u w:val="single"/>
        </w:rPr>
        <w:t>Abide by Laws and Policies</w:t>
      </w:r>
      <w:r w:rsidRPr="00030A46">
        <w:rPr>
          <w:rFonts w:ascii="Aptos Display" w:hAnsi="Aptos Display"/>
          <w:sz w:val="24"/>
          <w:szCs w:val="24"/>
        </w:rPr>
        <w:t xml:space="preserve">. The owner must abide by current city, county, and state ordinances, laws, and/or regulations pertaining to licensing, vaccination, and other requirements for animals. It is the owner’s responsibility to know and understand these ordinances, laws, and regulations. </w:t>
      </w:r>
      <w:r w:rsidRPr="00030A46">
        <w:rPr>
          <w:rFonts w:ascii="Aptos Display" w:hAnsi="Aptos Display"/>
          <w:b/>
          <w:bCs/>
          <w:sz w:val="24"/>
          <w:szCs w:val="24"/>
        </w:rPr>
        <w:t xml:space="preserve">The University has the right to require documentation of compliance with such ordinances, laws, and/or regulations, which may include a vaccination certificate. </w:t>
      </w:r>
      <w:r w:rsidRPr="00030A46">
        <w:rPr>
          <w:rFonts w:ascii="Aptos Display" w:hAnsi="Aptos Display"/>
          <w:sz w:val="24"/>
          <w:szCs w:val="24"/>
        </w:rPr>
        <w:t>Additionally, the owner must abide by all equally applicable residential policies, such as assuring that the ESA does not unduly interfere with the routine activities of the residents or cause difficulties for individuals who reside there.</w:t>
      </w:r>
    </w:p>
    <w:p w14:paraId="29D85435" w14:textId="77777777" w:rsidR="00B666E7" w:rsidRPr="00030A46" w:rsidRDefault="00B666E7" w:rsidP="00B666E7">
      <w:pPr>
        <w:pStyle w:val="NoSpacing"/>
        <w:numPr>
          <w:ilvl w:val="0"/>
          <w:numId w:val="2"/>
        </w:numPr>
        <w:rPr>
          <w:rFonts w:ascii="Aptos Display" w:hAnsi="Aptos Display"/>
          <w:b/>
          <w:bCs/>
          <w:sz w:val="24"/>
          <w:szCs w:val="24"/>
        </w:rPr>
      </w:pPr>
      <w:r w:rsidRPr="00030A46">
        <w:rPr>
          <w:rFonts w:ascii="Aptos Display" w:hAnsi="Aptos Display"/>
          <w:i/>
          <w:iCs/>
          <w:sz w:val="24"/>
          <w:szCs w:val="24"/>
          <w:u w:val="single"/>
        </w:rPr>
        <w:t>Ensure the ESA is well cared-for</w:t>
      </w:r>
      <w:r w:rsidRPr="00030A46">
        <w:rPr>
          <w:rFonts w:ascii="Aptos Display" w:hAnsi="Aptos Display"/>
          <w:sz w:val="24"/>
          <w:szCs w:val="24"/>
        </w:rPr>
        <w:t xml:space="preserve">. The owner is required to ensure the emotional support animal is always cared for. </w:t>
      </w:r>
      <w:r w:rsidRPr="00030A46">
        <w:rPr>
          <w:rFonts w:ascii="Aptos Display" w:hAnsi="Aptos Display"/>
          <w:b/>
          <w:bCs/>
          <w:sz w:val="24"/>
          <w:szCs w:val="24"/>
        </w:rPr>
        <w:t>Any evidence of mistreatment, abuse, neglect, or leaving the ESA unattended for unreasonably long periods of time may result in immediate removal of the ESA and/or discipline for the owner pursuant to the University Student Code of Conduct, and/or Residence Life and Housing Handbook</w:t>
      </w:r>
      <w:r w:rsidRPr="00030A46">
        <w:rPr>
          <w:rFonts w:ascii="Aptos Display" w:hAnsi="Aptos Display"/>
          <w:sz w:val="24"/>
          <w:szCs w:val="24"/>
        </w:rPr>
        <w:t xml:space="preserve">.  </w:t>
      </w:r>
      <w:r w:rsidRPr="00030A46">
        <w:rPr>
          <w:rFonts w:ascii="Aptos Display" w:hAnsi="Aptos Display"/>
          <w:b/>
          <w:bCs/>
          <w:sz w:val="24"/>
          <w:szCs w:val="24"/>
        </w:rPr>
        <w:t xml:space="preserve">In the event there is concern for the animal’s wellbeing the University reserves the right to remove the ESA by any means deemed appropriate by university personnel.  </w:t>
      </w:r>
      <w:r w:rsidRPr="00030A46">
        <w:rPr>
          <w:rFonts w:ascii="Aptos Display" w:hAnsi="Aptos Display"/>
          <w:sz w:val="24"/>
          <w:szCs w:val="24"/>
        </w:rPr>
        <w:t>University personnel should not be required to provide care or food for any emotional support animal. Additionally, the ESA may not be left overnight in university housing to be cared for by any individual other than the owner. If the owner is to be absent from his/her university housing overnight or longer, the emotional support animal must accompany the owner. The owner is responsible for ensuring the ESA is contained, as appropriate, when the owner is not present during the day while attending classes, work, or other activities. </w:t>
      </w:r>
    </w:p>
    <w:p w14:paraId="6B233DA2" w14:textId="77777777" w:rsidR="00B666E7" w:rsidRPr="00030A46" w:rsidRDefault="00B666E7" w:rsidP="00B666E7">
      <w:pPr>
        <w:pStyle w:val="NoSpacing"/>
        <w:numPr>
          <w:ilvl w:val="0"/>
          <w:numId w:val="2"/>
        </w:numPr>
        <w:rPr>
          <w:rFonts w:ascii="Aptos Display" w:hAnsi="Aptos Display"/>
          <w:sz w:val="24"/>
          <w:szCs w:val="24"/>
        </w:rPr>
      </w:pPr>
      <w:r w:rsidRPr="00030A46">
        <w:rPr>
          <w:rFonts w:ascii="Aptos Display" w:hAnsi="Aptos Display"/>
          <w:i/>
          <w:iCs/>
          <w:sz w:val="24"/>
          <w:szCs w:val="24"/>
          <w:u w:val="single"/>
        </w:rPr>
        <w:t>Be Responsible for Personal Injury and Property Damage, Including University Property</w:t>
      </w:r>
      <w:r w:rsidRPr="00030A46">
        <w:rPr>
          <w:rFonts w:ascii="Aptos Display" w:hAnsi="Aptos Display"/>
          <w:sz w:val="24"/>
          <w:szCs w:val="24"/>
        </w:rPr>
        <w:t xml:space="preserve">. The owner is financially responsible for all injury or damage to persons or property, including other animals, caused by the ESA.  The owner is required to clean up after and properly dispose of the emotional support animal’s waste in a safe and sanitary manner and, when provided, must use animal relief areas designated by the University. An individual with a disability may be financially responsible for any damage caused by his or her ESA beyond reasonable wear and tear to the same extent that it holds other individuals financially responsible for damages beyond reasonable wear and tear. The owner's living space may also be inspected for fleas, ticks or other pests, if necessary, as part of the University’s standard or routine inspections. If fleas, ticks or other pests are detected through inspection, the owner will be billed for the expense of any pest treatment above and beyond standard pest management in the residence halls. </w:t>
      </w:r>
      <w:r w:rsidRPr="00030A46">
        <w:rPr>
          <w:rFonts w:ascii="Aptos Display" w:hAnsi="Aptos Display"/>
          <w:b/>
          <w:bCs/>
          <w:sz w:val="24"/>
          <w:szCs w:val="24"/>
        </w:rPr>
        <w:t>The University shall have the right to charge the owner’s University student account for any unmet financial obligations to the University under this provision.</w:t>
      </w:r>
    </w:p>
    <w:p w14:paraId="42005B86" w14:textId="77777777" w:rsidR="00B666E7" w:rsidRPr="00030A46" w:rsidRDefault="00B666E7" w:rsidP="00B666E7">
      <w:pPr>
        <w:pStyle w:val="NoSpacing"/>
        <w:numPr>
          <w:ilvl w:val="0"/>
          <w:numId w:val="2"/>
        </w:numPr>
        <w:rPr>
          <w:rFonts w:ascii="Aptos Display" w:hAnsi="Aptos Display"/>
          <w:sz w:val="24"/>
          <w:szCs w:val="24"/>
        </w:rPr>
      </w:pPr>
      <w:r w:rsidRPr="00030A46">
        <w:rPr>
          <w:rFonts w:ascii="Aptos Display" w:hAnsi="Aptos Display"/>
          <w:i/>
          <w:iCs/>
          <w:sz w:val="24"/>
          <w:szCs w:val="24"/>
          <w:u w:val="single"/>
        </w:rPr>
        <w:t>Notify the Office of Accessibility and Residence Life and Housing if the ESA is No Longer Needed</w:t>
      </w:r>
      <w:r w:rsidRPr="00030A46">
        <w:rPr>
          <w:rFonts w:ascii="Aptos Display" w:hAnsi="Aptos Display"/>
          <w:b/>
          <w:bCs/>
          <w:sz w:val="24"/>
          <w:szCs w:val="24"/>
        </w:rPr>
        <w:t>. </w:t>
      </w:r>
      <w:r w:rsidRPr="00030A46">
        <w:rPr>
          <w:rFonts w:ascii="Aptos Display" w:hAnsi="Aptos Display"/>
          <w:sz w:val="24"/>
          <w:szCs w:val="24"/>
        </w:rPr>
        <w:t>The ESA is allowed in university housing only as long as it is necessary because of the owner’s disability. The owner must notify Office of Accessibility and Residence Life and Housing, as applicable, in writing</w:t>
      </w:r>
      <w:r>
        <w:rPr>
          <w:rFonts w:ascii="Aptos Display" w:hAnsi="Aptos Display"/>
          <w:sz w:val="24"/>
          <w:szCs w:val="24"/>
        </w:rPr>
        <w:t>,</w:t>
      </w:r>
      <w:r w:rsidRPr="00030A46">
        <w:rPr>
          <w:rFonts w:ascii="Aptos Display" w:hAnsi="Aptos Display"/>
          <w:sz w:val="24"/>
          <w:szCs w:val="24"/>
        </w:rPr>
        <w:t xml:space="preserve"> if the ESA is no longer needed or is no longer in residence. </w:t>
      </w:r>
      <w:r w:rsidRPr="00030A46">
        <w:rPr>
          <w:rFonts w:ascii="Aptos Display" w:hAnsi="Aptos Display"/>
          <w:b/>
          <w:bCs/>
          <w:sz w:val="24"/>
          <w:szCs w:val="24"/>
        </w:rPr>
        <w:t>To replace an ESA, the new emotional support animal must be necessary because of the owner’s disability, and the owner must follow the procedures in the Emotional Support Animal Policy when requesting a different ESA</w:t>
      </w:r>
      <w:r w:rsidRPr="00030A46">
        <w:rPr>
          <w:rFonts w:ascii="Aptos Display" w:hAnsi="Aptos Display"/>
          <w:sz w:val="24"/>
          <w:szCs w:val="24"/>
        </w:rPr>
        <w:t>.</w:t>
      </w:r>
    </w:p>
    <w:p w14:paraId="22C3FE45" w14:textId="77777777" w:rsidR="00B666E7" w:rsidRPr="00030A46" w:rsidRDefault="00B666E7" w:rsidP="00B666E7">
      <w:pPr>
        <w:pStyle w:val="NoSpacing"/>
        <w:rPr>
          <w:rFonts w:ascii="Aptos Display" w:hAnsi="Aptos Display"/>
          <w:b/>
          <w:bCs/>
          <w:sz w:val="24"/>
          <w:szCs w:val="24"/>
        </w:rPr>
      </w:pPr>
    </w:p>
    <w:p w14:paraId="53FE67B2" w14:textId="77777777" w:rsidR="00B666E7" w:rsidRPr="0021201C" w:rsidRDefault="00B666E7" w:rsidP="00B666E7">
      <w:pPr>
        <w:pStyle w:val="Heading2"/>
      </w:pPr>
      <w:r w:rsidRPr="0021201C">
        <w:t>Emergency Situations</w:t>
      </w:r>
    </w:p>
    <w:p w14:paraId="61DCEE34" w14:textId="77777777" w:rsidR="00B666E7" w:rsidRPr="00030A46" w:rsidRDefault="00B666E7" w:rsidP="00B666E7">
      <w:pPr>
        <w:pStyle w:val="NoSpacing"/>
        <w:numPr>
          <w:ilvl w:val="0"/>
          <w:numId w:val="3"/>
        </w:numPr>
        <w:rPr>
          <w:rFonts w:ascii="Aptos Display" w:hAnsi="Aptos Display"/>
          <w:sz w:val="24"/>
          <w:szCs w:val="24"/>
        </w:rPr>
      </w:pPr>
      <w:r w:rsidRPr="00030A46">
        <w:rPr>
          <w:rFonts w:ascii="Aptos Display" w:hAnsi="Aptos Display"/>
          <w:sz w:val="24"/>
          <w:szCs w:val="24"/>
        </w:rPr>
        <w:t>In the event of an emergency evacuation, it is recommended for the owner to have a kennel or crate and a disaster kit including food and water for the ESA.</w:t>
      </w:r>
    </w:p>
    <w:p w14:paraId="73AB3939" w14:textId="77777777" w:rsidR="00B666E7" w:rsidRPr="00030A46" w:rsidRDefault="00B666E7" w:rsidP="00B666E7">
      <w:pPr>
        <w:pStyle w:val="NoSpacing"/>
        <w:numPr>
          <w:ilvl w:val="0"/>
          <w:numId w:val="3"/>
        </w:numPr>
        <w:rPr>
          <w:rFonts w:ascii="Aptos Display" w:hAnsi="Aptos Display"/>
          <w:sz w:val="24"/>
          <w:szCs w:val="24"/>
        </w:rPr>
      </w:pPr>
      <w:r w:rsidRPr="00030A46">
        <w:rPr>
          <w:rFonts w:ascii="Aptos Display" w:hAnsi="Aptos Display"/>
          <w:sz w:val="24"/>
          <w:szCs w:val="24"/>
        </w:rPr>
        <w:t xml:space="preserve">During a disaster Emotional Support Animals will accompany their owners to the designated safe area. </w:t>
      </w:r>
    </w:p>
    <w:p w14:paraId="0ABF34F9" w14:textId="77777777" w:rsidR="00B666E7" w:rsidRPr="00030A46" w:rsidRDefault="00B666E7" w:rsidP="00B666E7">
      <w:pPr>
        <w:pStyle w:val="NoSpacing"/>
        <w:numPr>
          <w:ilvl w:val="0"/>
          <w:numId w:val="3"/>
        </w:numPr>
        <w:rPr>
          <w:rFonts w:ascii="Aptos Display" w:hAnsi="Aptos Display"/>
          <w:sz w:val="24"/>
          <w:szCs w:val="24"/>
        </w:rPr>
      </w:pPr>
      <w:r w:rsidRPr="00030A46">
        <w:rPr>
          <w:rFonts w:ascii="Aptos Display" w:hAnsi="Aptos Display"/>
          <w:sz w:val="24"/>
          <w:szCs w:val="24"/>
        </w:rPr>
        <w:t xml:space="preserve">University of Akron and/or emergency responders are not responsible for the removal of the ESA in emergency situations.  </w:t>
      </w:r>
    </w:p>
    <w:p w14:paraId="645FF245" w14:textId="77777777" w:rsidR="00B666E7" w:rsidRPr="00030A46" w:rsidRDefault="00B666E7" w:rsidP="00B666E7">
      <w:pPr>
        <w:pStyle w:val="NoSpacing"/>
        <w:numPr>
          <w:ilvl w:val="0"/>
          <w:numId w:val="3"/>
        </w:numPr>
        <w:rPr>
          <w:rFonts w:ascii="Aptos Display" w:hAnsi="Aptos Display"/>
          <w:sz w:val="24"/>
          <w:szCs w:val="24"/>
        </w:rPr>
      </w:pPr>
      <w:r w:rsidRPr="00030A46">
        <w:rPr>
          <w:rFonts w:ascii="Aptos Display" w:hAnsi="Aptos Display"/>
          <w:sz w:val="24"/>
          <w:szCs w:val="24"/>
        </w:rPr>
        <w:lastRenderedPageBreak/>
        <w:t xml:space="preserve">Emergency response personnel will determine whether to remove the emotional support animal and may not be held responsible for the care, damage to, or loss of the animal. </w:t>
      </w:r>
    </w:p>
    <w:p w14:paraId="4FDE3BA6" w14:textId="77777777" w:rsidR="00B666E7" w:rsidRPr="00030A46" w:rsidRDefault="00B666E7" w:rsidP="00B666E7">
      <w:pPr>
        <w:pStyle w:val="NoSpacing"/>
        <w:rPr>
          <w:rFonts w:ascii="Aptos Display" w:hAnsi="Aptos Display"/>
          <w:sz w:val="24"/>
          <w:szCs w:val="24"/>
        </w:rPr>
      </w:pPr>
    </w:p>
    <w:p w14:paraId="1BA32F71" w14:textId="77777777" w:rsidR="00B666E7" w:rsidRPr="0021201C" w:rsidRDefault="00B666E7" w:rsidP="00B666E7">
      <w:pPr>
        <w:pStyle w:val="Heading2"/>
      </w:pPr>
      <w:r w:rsidRPr="0021201C">
        <w:t>Removal of the ESA</w:t>
      </w:r>
    </w:p>
    <w:p w14:paraId="5E5FB740" w14:textId="77777777" w:rsidR="00B666E7" w:rsidRPr="00030A46" w:rsidRDefault="00B666E7" w:rsidP="00B666E7">
      <w:pPr>
        <w:pStyle w:val="NoSpacing"/>
        <w:rPr>
          <w:rFonts w:ascii="Aptos Display" w:hAnsi="Aptos Display"/>
          <w:sz w:val="24"/>
          <w:szCs w:val="24"/>
        </w:rPr>
      </w:pPr>
      <w:r w:rsidRPr="00030A46">
        <w:rPr>
          <w:rFonts w:ascii="Aptos Display" w:hAnsi="Aptos Display"/>
          <w:sz w:val="24"/>
          <w:szCs w:val="24"/>
        </w:rPr>
        <w:t>The University may require the owner to remove the ESA from University housing if:</w:t>
      </w:r>
    </w:p>
    <w:p w14:paraId="1905EABE" w14:textId="10566DEA" w:rsidR="00B666E7" w:rsidRPr="00030A46" w:rsidRDefault="00B666E7" w:rsidP="00B666E7">
      <w:pPr>
        <w:pStyle w:val="NoSpacing"/>
        <w:numPr>
          <w:ilvl w:val="0"/>
          <w:numId w:val="4"/>
        </w:numPr>
        <w:rPr>
          <w:rFonts w:ascii="Aptos Display" w:hAnsi="Aptos Display"/>
          <w:sz w:val="24"/>
          <w:szCs w:val="24"/>
        </w:rPr>
      </w:pPr>
      <w:r w:rsidRPr="00030A46">
        <w:rPr>
          <w:rFonts w:ascii="Aptos Display" w:hAnsi="Aptos Display"/>
          <w:sz w:val="24"/>
          <w:szCs w:val="24"/>
        </w:rPr>
        <w:t>The animal poses a direct threat to the health or safety of others or causes substantial property damage to the property of others, including University propert</w:t>
      </w:r>
      <w:r w:rsidR="00C15722">
        <w:rPr>
          <w:rFonts w:ascii="Aptos Display" w:hAnsi="Aptos Display"/>
          <w:sz w:val="24"/>
          <w:szCs w:val="24"/>
        </w:rPr>
        <w:t>y</w:t>
      </w:r>
    </w:p>
    <w:p w14:paraId="130B425C" w14:textId="5EC35CBC" w:rsidR="00B666E7" w:rsidRPr="00030A46" w:rsidRDefault="00B666E7" w:rsidP="00B666E7">
      <w:pPr>
        <w:pStyle w:val="NoSpacing"/>
        <w:numPr>
          <w:ilvl w:val="0"/>
          <w:numId w:val="4"/>
        </w:numPr>
        <w:rPr>
          <w:rFonts w:ascii="Aptos Display" w:hAnsi="Aptos Display"/>
          <w:sz w:val="24"/>
          <w:szCs w:val="24"/>
        </w:rPr>
      </w:pPr>
      <w:r w:rsidRPr="00030A46">
        <w:rPr>
          <w:rFonts w:ascii="Aptos Display" w:hAnsi="Aptos Display"/>
          <w:sz w:val="24"/>
          <w:szCs w:val="24"/>
        </w:rPr>
        <w:t>The animal’s presence results in a fundamental alteration of a university program</w:t>
      </w:r>
    </w:p>
    <w:p w14:paraId="31FD73E7" w14:textId="77777777" w:rsidR="00B666E7" w:rsidRPr="00030A46" w:rsidRDefault="00B666E7" w:rsidP="00B666E7">
      <w:pPr>
        <w:pStyle w:val="NoSpacing"/>
        <w:numPr>
          <w:ilvl w:val="0"/>
          <w:numId w:val="4"/>
        </w:numPr>
        <w:rPr>
          <w:rFonts w:ascii="Aptos Display" w:hAnsi="Aptos Display"/>
          <w:sz w:val="24"/>
          <w:szCs w:val="24"/>
        </w:rPr>
      </w:pPr>
      <w:r w:rsidRPr="00030A46">
        <w:rPr>
          <w:rFonts w:ascii="Aptos Display" w:hAnsi="Aptos Display"/>
          <w:sz w:val="24"/>
          <w:szCs w:val="24"/>
        </w:rPr>
        <w:t>The owner does not comply with the owner’s responsibilities set forth above; or</w:t>
      </w:r>
    </w:p>
    <w:p w14:paraId="63542C66" w14:textId="77777777" w:rsidR="00B666E7" w:rsidRPr="00030A46" w:rsidRDefault="00B666E7" w:rsidP="00B666E7">
      <w:pPr>
        <w:pStyle w:val="NoSpacing"/>
        <w:numPr>
          <w:ilvl w:val="0"/>
          <w:numId w:val="4"/>
        </w:numPr>
        <w:rPr>
          <w:rFonts w:ascii="Aptos Display" w:hAnsi="Aptos Display"/>
          <w:sz w:val="24"/>
          <w:szCs w:val="24"/>
        </w:rPr>
      </w:pPr>
      <w:r w:rsidRPr="00030A46">
        <w:rPr>
          <w:rFonts w:ascii="Aptos Display" w:hAnsi="Aptos Display"/>
          <w:sz w:val="24"/>
          <w:szCs w:val="24"/>
        </w:rPr>
        <w:t>The animal or its presence creates an unmanageable disturbance or interference with the University community.</w:t>
      </w:r>
    </w:p>
    <w:p w14:paraId="2F3829D6" w14:textId="77777777" w:rsidR="00B666E7" w:rsidRPr="00030A46" w:rsidRDefault="00B666E7" w:rsidP="00B666E7">
      <w:pPr>
        <w:pStyle w:val="NoSpacing"/>
        <w:rPr>
          <w:rFonts w:ascii="Aptos Display" w:hAnsi="Aptos Display"/>
          <w:sz w:val="24"/>
          <w:szCs w:val="24"/>
        </w:rPr>
      </w:pPr>
    </w:p>
    <w:p w14:paraId="18A9B5FC" w14:textId="77777777" w:rsidR="00B666E7" w:rsidRPr="00030A46" w:rsidRDefault="00B666E7" w:rsidP="00B666E7">
      <w:pPr>
        <w:pStyle w:val="NoSpacing"/>
        <w:rPr>
          <w:rFonts w:ascii="Aptos Display" w:hAnsi="Aptos Display"/>
          <w:sz w:val="24"/>
          <w:szCs w:val="24"/>
        </w:rPr>
      </w:pPr>
      <w:r w:rsidRPr="00030A46">
        <w:rPr>
          <w:rFonts w:ascii="Aptos Display" w:hAnsi="Aptos Display"/>
          <w:sz w:val="24"/>
          <w:szCs w:val="24"/>
        </w:rPr>
        <w:t xml:space="preserve">Residence Life and Housing or Office of Accessibility will base such individualized determinations upon the consideration of the behavior of the animal and resident on a case-by-case basis, and in consultation with Residence Life and Housing, the resident, and other relevant University parties. The University will not base this determination on speculation or fear about the harm or damage an animal may cause. Any removal of the emotional support animal may be appealed pursuant to the grievance procedure. Grievance is handled in accordance with the Student Code of Conduct and Residence Life and Housing Handbook, in consultation with other relevant University departments. The owner will be afforded all rights of due process and appeal as outlined in those processes.  </w:t>
      </w:r>
      <w:r w:rsidRPr="00030A46">
        <w:rPr>
          <w:rFonts w:ascii="Aptos Display" w:hAnsi="Aptos Display"/>
          <w:b/>
          <w:bCs/>
          <w:sz w:val="24"/>
          <w:szCs w:val="24"/>
        </w:rPr>
        <w:t>Should the ESA be removed from the premises for any reason, the owner is expected to fulfill his/her housing obligations for the remainder of the housing contract</w:t>
      </w:r>
      <w:r w:rsidRPr="00030A46">
        <w:rPr>
          <w:rFonts w:ascii="Aptos Display" w:hAnsi="Aptos Display"/>
          <w:sz w:val="24"/>
          <w:szCs w:val="24"/>
        </w:rPr>
        <w:t>. </w:t>
      </w:r>
    </w:p>
    <w:p w14:paraId="41B743B6" w14:textId="77777777" w:rsidR="00B666E7" w:rsidRPr="009F5A58" w:rsidRDefault="00B666E7" w:rsidP="00B666E7">
      <w:pPr>
        <w:spacing w:after="0" w:line="240" w:lineRule="auto"/>
        <w:rPr>
          <w:rFonts w:ascii="Aptos Display" w:hAnsi="Aptos Display" w:cs="Times New Roman"/>
          <w:sz w:val="24"/>
          <w:szCs w:val="24"/>
        </w:rPr>
      </w:pPr>
    </w:p>
    <w:p w14:paraId="2EAD7BAE" w14:textId="77777777" w:rsidR="00B666E7" w:rsidRPr="009F5A58" w:rsidRDefault="00B666E7" w:rsidP="00B666E7">
      <w:pPr>
        <w:spacing w:after="0" w:line="240" w:lineRule="auto"/>
        <w:rPr>
          <w:rFonts w:ascii="Aptos Display" w:hAnsi="Aptos Display" w:cs="Times New Roman"/>
          <w:sz w:val="24"/>
          <w:szCs w:val="24"/>
        </w:rPr>
      </w:pPr>
    </w:p>
    <w:p w14:paraId="506E7E87" w14:textId="77777777" w:rsidR="00B666E7" w:rsidRPr="009F5A58" w:rsidRDefault="00B666E7" w:rsidP="00B666E7">
      <w:pPr>
        <w:rPr>
          <w:rFonts w:ascii="Aptos Display" w:hAnsi="Aptos Display" w:cs="Times New Roman"/>
          <w:sz w:val="24"/>
          <w:szCs w:val="24"/>
        </w:rPr>
      </w:pPr>
    </w:p>
    <w:p w14:paraId="39F8E359" w14:textId="77777777" w:rsidR="00B666E7" w:rsidRPr="009F5A58" w:rsidRDefault="00B666E7" w:rsidP="00B666E7">
      <w:pPr>
        <w:rPr>
          <w:rFonts w:ascii="Aptos Display" w:hAnsi="Aptos Display"/>
          <w:sz w:val="24"/>
          <w:szCs w:val="24"/>
        </w:rPr>
      </w:pPr>
    </w:p>
    <w:p w14:paraId="14F3A0AA" w14:textId="77777777" w:rsidR="001B7044" w:rsidRDefault="001B7044"/>
    <w:sectPr w:rsidR="001B7044" w:rsidSect="00B666E7">
      <w:footerReference w:type="default" r:id="rId12"/>
      <w:footerReference w:type="first" r:id="rId13"/>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73DA" w14:textId="77777777" w:rsidR="00457A89" w:rsidRDefault="00457A89">
      <w:pPr>
        <w:spacing w:after="0" w:line="240" w:lineRule="auto"/>
      </w:pPr>
      <w:r>
        <w:separator/>
      </w:r>
    </w:p>
  </w:endnote>
  <w:endnote w:type="continuationSeparator" w:id="0">
    <w:p w14:paraId="7692CD55" w14:textId="77777777" w:rsidR="00457A89" w:rsidRDefault="0045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ranklin Gothic Dem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329" w14:textId="77777777" w:rsidR="00B666E7" w:rsidRPr="009F5A58" w:rsidRDefault="00B666E7" w:rsidP="00B673F2">
    <w:pPr>
      <w:pStyle w:val="NoSpacing"/>
      <w:jc w:val="center"/>
      <w:rPr>
        <w:rFonts w:ascii="Aptos Display" w:hAnsi="Aptos Display"/>
      </w:rPr>
    </w:pPr>
    <w:r w:rsidRPr="009F5A58">
      <w:rPr>
        <w:rFonts w:ascii="Aptos Display" w:hAnsi="Aptos Display"/>
      </w:rPr>
      <w:t>Office of Accessibility • The University of Akron</w:t>
    </w:r>
  </w:p>
  <w:p w14:paraId="7983FFF6" w14:textId="77777777" w:rsidR="00B666E7" w:rsidRPr="009F5A58" w:rsidRDefault="00B666E7" w:rsidP="00B673F2">
    <w:pPr>
      <w:pStyle w:val="NoSpacing"/>
      <w:jc w:val="center"/>
      <w:rPr>
        <w:rFonts w:ascii="Aptos Display" w:hAnsi="Aptos Display"/>
      </w:rPr>
    </w:pPr>
    <w:r w:rsidRPr="009F5A58">
      <w:rPr>
        <w:rFonts w:ascii="Aptos Display" w:hAnsi="Aptos Display"/>
      </w:rPr>
      <w:t xml:space="preserve">Voice: (330) 972-7928 • Email: </w:t>
    </w:r>
    <w:hyperlink r:id="rId1" w:history="1">
      <w:r w:rsidRPr="009F5A58">
        <w:rPr>
          <w:rStyle w:val="Hyperlink"/>
          <w:rFonts w:ascii="Aptos Display" w:eastAsiaTheme="majorEastAsia" w:hAnsi="Aptos Display"/>
        </w:rPr>
        <w:t>access@uakron.edu</w:t>
      </w:r>
    </w:hyperlink>
    <w:r w:rsidRPr="009F5A58">
      <w:rPr>
        <w:rFonts w:ascii="Aptos Display" w:hAnsi="Aptos Display"/>
      </w:rPr>
      <w:t xml:space="preserve">• Website: </w:t>
    </w:r>
    <w:hyperlink r:id="rId2" w:history="1">
      <w:r w:rsidRPr="009F5A58">
        <w:rPr>
          <w:rStyle w:val="Hyperlink"/>
          <w:rFonts w:ascii="Aptos Display" w:eastAsiaTheme="majorEastAsia" w:hAnsi="Aptos Display"/>
        </w:rPr>
        <w:t>www.uakron.edu/access</w:t>
      </w:r>
    </w:hyperlink>
    <w:r w:rsidRPr="009F5A58">
      <w:rPr>
        <w:rFonts w:ascii="Aptos Display" w:hAnsi="Aptos Displa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FFF9" w14:textId="77777777" w:rsidR="00B666E7" w:rsidRPr="000F7B35" w:rsidRDefault="00B666E7" w:rsidP="00B673F2">
    <w:pPr>
      <w:pStyle w:val="NoSpacing"/>
      <w:jc w:val="center"/>
      <w:rPr>
        <w:rFonts w:ascii="Aptos Display" w:hAnsi="Aptos Display"/>
      </w:rPr>
    </w:pPr>
    <w:r w:rsidRPr="000F7B35">
      <w:rPr>
        <w:rFonts w:ascii="Aptos Display" w:hAnsi="Aptos Display"/>
      </w:rPr>
      <w:t>Office of Accessibility • The University of Akron</w:t>
    </w:r>
  </w:p>
  <w:p w14:paraId="663EF887" w14:textId="77777777" w:rsidR="00B666E7" w:rsidRPr="000F7B35" w:rsidRDefault="00B666E7" w:rsidP="00B673F2">
    <w:pPr>
      <w:pStyle w:val="NoSpacing"/>
      <w:jc w:val="center"/>
      <w:rPr>
        <w:rFonts w:ascii="Aptos Display" w:hAnsi="Aptos Display"/>
      </w:rPr>
    </w:pPr>
    <w:r w:rsidRPr="000F7B35">
      <w:rPr>
        <w:rFonts w:ascii="Aptos Display" w:hAnsi="Aptos Display"/>
      </w:rPr>
      <w:t xml:space="preserve">Voice: (330) 972-7928 • Email: </w:t>
    </w:r>
    <w:hyperlink r:id="rId1" w:history="1">
      <w:r w:rsidRPr="00437B40">
        <w:rPr>
          <w:rStyle w:val="Hyperlink"/>
          <w:rFonts w:ascii="Aptos Display" w:eastAsiaTheme="majorEastAsia" w:hAnsi="Aptos Display"/>
        </w:rPr>
        <w:t>access@uakron.edu</w:t>
      </w:r>
    </w:hyperlink>
    <w:r w:rsidRPr="000F7B35">
      <w:rPr>
        <w:rFonts w:ascii="Aptos Display" w:hAnsi="Aptos Display"/>
      </w:rPr>
      <w:t xml:space="preserve">• Website: </w:t>
    </w:r>
    <w:hyperlink r:id="rId2" w:history="1">
      <w:r w:rsidRPr="00E24501">
        <w:rPr>
          <w:rStyle w:val="Hyperlink"/>
          <w:rFonts w:ascii="Aptos Display" w:eastAsiaTheme="majorEastAsia" w:hAnsi="Aptos Display"/>
        </w:rPr>
        <w:t>www.uakron.edu/access</w:t>
      </w:r>
    </w:hyperlink>
    <w:r>
      <w:rPr>
        <w:rFonts w:ascii="Aptos Display" w:hAnsi="Aptos Displa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677C" w14:textId="77777777" w:rsidR="00457A89" w:rsidRDefault="00457A89">
      <w:pPr>
        <w:spacing w:after="0" w:line="240" w:lineRule="auto"/>
      </w:pPr>
      <w:r>
        <w:separator/>
      </w:r>
    </w:p>
  </w:footnote>
  <w:footnote w:type="continuationSeparator" w:id="0">
    <w:p w14:paraId="75164058" w14:textId="77777777" w:rsidR="00457A89" w:rsidRDefault="00457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F1A"/>
    <w:multiLevelType w:val="hybridMultilevel"/>
    <w:tmpl w:val="7AD6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867DB"/>
    <w:multiLevelType w:val="hybridMultilevel"/>
    <w:tmpl w:val="B5DC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55099"/>
    <w:multiLevelType w:val="hybridMultilevel"/>
    <w:tmpl w:val="A96C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C16F7E"/>
    <w:multiLevelType w:val="hybridMultilevel"/>
    <w:tmpl w:val="1328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734914">
    <w:abstractNumId w:val="0"/>
  </w:num>
  <w:num w:numId="2" w16cid:durableId="1797672659">
    <w:abstractNumId w:val="1"/>
  </w:num>
  <w:num w:numId="3" w16cid:durableId="284775835">
    <w:abstractNumId w:val="2"/>
  </w:num>
  <w:num w:numId="4" w16cid:durableId="382796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E7"/>
    <w:rsid w:val="00114762"/>
    <w:rsid w:val="001B7044"/>
    <w:rsid w:val="00241CCF"/>
    <w:rsid w:val="003E46E8"/>
    <w:rsid w:val="00457A89"/>
    <w:rsid w:val="004A4236"/>
    <w:rsid w:val="004B1142"/>
    <w:rsid w:val="004E604D"/>
    <w:rsid w:val="00533C71"/>
    <w:rsid w:val="00657220"/>
    <w:rsid w:val="00672E27"/>
    <w:rsid w:val="00687905"/>
    <w:rsid w:val="00944587"/>
    <w:rsid w:val="00B20999"/>
    <w:rsid w:val="00B666E7"/>
    <w:rsid w:val="00C15722"/>
    <w:rsid w:val="00C4388D"/>
    <w:rsid w:val="00CC4342"/>
    <w:rsid w:val="00D12C1B"/>
    <w:rsid w:val="00D35FBA"/>
    <w:rsid w:val="00DB4805"/>
    <w:rsid w:val="00DE2E57"/>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15BC"/>
  <w15:chartTrackingRefBased/>
  <w15:docId w15:val="{6BE0BAAF-B2DA-4AD1-8FFF-5FFEA027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6E7"/>
    <w:pPr>
      <w:spacing w:after="160" w:line="259" w:lineRule="auto"/>
    </w:p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ascii="Aptos Display" w:eastAsiaTheme="majorEastAsia" w:hAnsi="Aptos Display" w:cstheme="majorBidi"/>
      <w:b/>
      <w:sz w:val="36"/>
      <w:szCs w:val="32"/>
    </w:rPr>
  </w:style>
  <w:style w:type="paragraph" w:styleId="Heading2">
    <w:name w:val="heading 2"/>
    <w:basedOn w:val="Normal"/>
    <w:next w:val="Normal"/>
    <w:link w:val="Heading2Char"/>
    <w:autoRedefine/>
    <w:uiPriority w:val="9"/>
    <w:unhideWhenUsed/>
    <w:qFormat/>
    <w:rsid w:val="00672E27"/>
    <w:pPr>
      <w:keepNext/>
      <w:keepLines/>
      <w:spacing w:before="40" w:after="0"/>
      <w:outlineLvl w:val="1"/>
    </w:pPr>
    <w:rPr>
      <w:rFonts w:ascii="Aptos Display" w:eastAsiaTheme="majorEastAsia" w:hAnsi="Aptos Display" w:cstheme="majorBidi"/>
      <w:b/>
      <w:sz w:val="28"/>
      <w:szCs w:val="26"/>
    </w:rPr>
  </w:style>
  <w:style w:type="paragraph" w:styleId="Heading3">
    <w:name w:val="heading 3"/>
    <w:basedOn w:val="Normal"/>
    <w:next w:val="Normal"/>
    <w:link w:val="Heading3Char"/>
    <w:uiPriority w:val="9"/>
    <w:semiHidden/>
    <w:unhideWhenUsed/>
    <w:qFormat/>
    <w:rsid w:val="00B666E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666E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666E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66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672E27"/>
    <w:rPr>
      <w:rFonts w:ascii="Aptos Display" w:eastAsiaTheme="majorEastAsia" w:hAnsi="Aptos Display" w:cstheme="majorBidi"/>
      <w:b/>
      <w:sz w:val="28"/>
      <w:szCs w:val="26"/>
    </w:rPr>
  </w:style>
  <w:style w:type="paragraph" w:styleId="NoSpacing">
    <w:name w:val="No Spacing"/>
    <w:uiPriority w:val="1"/>
    <w:qFormat/>
    <w:rsid w:val="00672E27"/>
    <w:pPr>
      <w:spacing w:after="0" w:line="240" w:lineRule="auto"/>
    </w:pPr>
    <w:rPr>
      <w:rFonts w:ascii="Franklin Gothic Demi" w:eastAsia="Times New Roman" w:hAnsi="Franklin Gothic Demi" w:cs="Times New Roman"/>
      <w:color w:val="000000"/>
      <w:kern w:val="28"/>
      <w:sz w:val="20"/>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B666E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666E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666E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66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6E7"/>
    <w:rPr>
      <w:rFonts w:eastAsiaTheme="majorEastAsia" w:cstheme="majorBidi"/>
      <w:color w:val="272727" w:themeColor="text1" w:themeTint="D8"/>
    </w:rPr>
  </w:style>
  <w:style w:type="paragraph" w:styleId="Title">
    <w:name w:val="Title"/>
    <w:basedOn w:val="Normal"/>
    <w:next w:val="Normal"/>
    <w:link w:val="TitleChar"/>
    <w:uiPriority w:val="10"/>
    <w:qFormat/>
    <w:rsid w:val="00B66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6E7"/>
    <w:pPr>
      <w:spacing w:before="160"/>
      <w:jc w:val="center"/>
    </w:pPr>
    <w:rPr>
      <w:i/>
      <w:iCs/>
      <w:color w:val="404040" w:themeColor="text1" w:themeTint="BF"/>
    </w:rPr>
  </w:style>
  <w:style w:type="character" w:customStyle="1" w:styleId="QuoteChar">
    <w:name w:val="Quote Char"/>
    <w:basedOn w:val="DefaultParagraphFont"/>
    <w:link w:val="Quote"/>
    <w:uiPriority w:val="29"/>
    <w:rsid w:val="00B666E7"/>
    <w:rPr>
      <w:i/>
      <w:iCs/>
      <w:color w:val="404040" w:themeColor="text1" w:themeTint="BF"/>
    </w:rPr>
  </w:style>
  <w:style w:type="character" w:styleId="IntenseEmphasis">
    <w:name w:val="Intense Emphasis"/>
    <w:basedOn w:val="DefaultParagraphFont"/>
    <w:uiPriority w:val="21"/>
    <w:qFormat/>
    <w:rsid w:val="00B666E7"/>
    <w:rPr>
      <w:i/>
      <w:iCs/>
      <w:color w:val="365F91" w:themeColor="accent1" w:themeShade="BF"/>
    </w:rPr>
  </w:style>
  <w:style w:type="paragraph" w:styleId="IntenseQuote">
    <w:name w:val="Intense Quote"/>
    <w:basedOn w:val="Normal"/>
    <w:next w:val="Normal"/>
    <w:link w:val="IntenseQuoteChar"/>
    <w:uiPriority w:val="30"/>
    <w:qFormat/>
    <w:rsid w:val="00B666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66E7"/>
    <w:rPr>
      <w:i/>
      <w:iCs/>
      <w:color w:val="365F91" w:themeColor="accent1" w:themeShade="BF"/>
    </w:rPr>
  </w:style>
  <w:style w:type="character" w:styleId="IntenseReference">
    <w:name w:val="Intense Reference"/>
    <w:basedOn w:val="DefaultParagraphFont"/>
    <w:uiPriority w:val="32"/>
    <w:qFormat/>
    <w:rsid w:val="00B666E7"/>
    <w:rPr>
      <w:b/>
      <w:bCs/>
      <w:smallCaps/>
      <w:color w:val="365F91" w:themeColor="accent1" w:themeShade="BF"/>
      <w:spacing w:val="5"/>
    </w:rPr>
  </w:style>
  <w:style w:type="character" w:styleId="Hyperlink">
    <w:name w:val="Hyperlink"/>
    <w:basedOn w:val="DefaultParagraphFont"/>
    <w:uiPriority w:val="99"/>
    <w:unhideWhenUsed/>
    <w:rsid w:val="00B666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miller1@uakro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akron.edu/access/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TaxCatchAll xmlns="c5c23113-c759-4106-90e9-6c0700f7c18c" xsi:nil="true"/>
    <Documentstatus xmlns="ea238669-3f04-447c-98d1-3fdfa37d69b7">Active</Documen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f284f1b69c5f811fb7b31236b0712031">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cf2eb63fea8083de70b7d5c6c33a3aa0"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C8E96-B93D-4D97-A2C5-C325C327B0F4}">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2.xml><?xml version="1.0" encoding="utf-8"?>
<ds:datastoreItem xmlns:ds="http://schemas.openxmlformats.org/officeDocument/2006/customXml" ds:itemID="{25B433CD-140D-4413-91B2-912AA1412214}">
  <ds:schemaRefs>
    <ds:schemaRef ds:uri="http://schemas.microsoft.com/sharepoint/v3/contenttype/forms"/>
  </ds:schemaRefs>
</ds:datastoreItem>
</file>

<file path=customXml/itemProps3.xml><?xml version="1.0" encoding="utf-8"?>
<ds:datastoreItem xmlns:ds="http://schemas.openxmlformats.org/officeDocument/2006/customXml" ds:itemID="{9AE443B9-C131-4B15-817B-EE8E7074D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1992</Words>
  <Characters>11360</Characters>
  <Application>Microsoft Office Word</Application>
  <DocSecurity>2</DocSecurity>
  <Lines>94</Lines>
  <Paragraphs>26</Paragraphs>
  <ScaleCrop>false</ScaleCrop>
  <HeadingPairs>
    <vt:vector size="2" baseType="variant">
      <vt:variant>
        <vt:lpstr>Title</vt:lpstr>
      </vt:variant>
      <vt:variant>
        <vt:i4>1</vt:i4>
      </vt:variant>
    </vt:vector>
  </HeadingPairs>
  <TitlesOfParts>
    <vt:vector size="1" baseType="lpstr">
      <vt:lpstr>Emotional Support Animals</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Emotional Support Animals</dc:title>
  <dc:subject/>
  <dc:creator>Leigh Sveda</dc:creator>
  <cp:keywords/>
  <dc:description/>
  <cp:lastModifiedBy>Leigh Sveda</cp:lastModifiedBy>
  <cp:revision>6</cp:revision>
  <dcterms:created xsi:type="dcterms:W3CDTF">2025-11-10T17:22:00Z</dcterms:created>
  <dcterms:modified xsi:type="dcterms:W3CDTF">2025-12-17T17:48:00Z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0x0101008CFE0D6D081BE649B01662692CDAE283</vt:lpwstr>
  </property>
</Properties>
</file>